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A035" w14:textId="0563299A" w:rsidR="00170203" w:rsidRDefault="00170203" w:rsidP="00170203">
      <w:pPr>
        <w:spacing w:line="360" w:lineRule="auto"/>
        <w:jc w:val="center"/>
        <w:rPr>
          <w:rFonts w:ascii="Arial" w:hAnsi="Arial" w:cs="Arial"/>
          <w:b/>
          <w:bCs/>
        </w:rPr>
      </w:pPr>
      <w:r>
        <w:rPr>
          <w:rFonts w:ascii="Arial" w:hAnsi="Arial" w:cs="Arial"/>
          <w:b/>
          <w:bCs/>
        </w:rPr>
        <w:t>Draft</w:t>
      </w:r>
    </w:p>
    <w:p w14:paraId="6E4B7C43" w14:textId="2E4F2BD0" w:rsidR="0078753E" w:rsidRDefault="00506663" w:rsidP="00170203">
      <w:pPr>
        <w:spacing w:line="360" w:lineRule="auto"/>
        <w:jc w:val="center"/>
        <w:rPr>
          <w:rFonts w:ascii="Arial" w:hAnsi="Arial" w:cs="Arial"/>
          <w:b/>
          <w:bCs/>
        </w:rPr>
      </w:pPr>
      <w:r w:rsidRPr="00506663">
        <w:rPr>
          <w:rFonts w:ascii="Arial" w:hAnsi="Arial" w:cs="Arial"/>
          <w:b/>
          <w:bCs/>
        </w:rPr>
        <w:t>Minutes Annual General Meeting</w:t>
      </w:r>
    </w:p>
    <w:p w14:paraId="20EA1CAA" w14:textId="7736F190" w:rsidR="00506663" w:rsidRDefault="00506663" w:rsidP="00170203">
      <w:pPr>
        <w:spacing w:line="360" w:lineRule="auto"/>
        <w:jc w:val="center"/>
        <w:rPr>
          <w:rFonts w:ascii="Arial" w:hAnsi="Arial" w:cs="Arial"/>
          <w:b/>
          <w:bCs/>
        </w:rPr>
      </w:pPr>
      <w:r>
        <w:rPr>
          <w:rFonts w:ascii="Arial" w:hAnsi="Arial" w:cs="Arial"/>
          <w:b/>
          <w:bCs/>
        </w:rPr>
        <w:t>Waikanae Garden Precinct Protection Society Inc</w:t>
      </w:r>
    </w:p>
    <w:p w14:paraId="0DB944BE" w14:textId="6D1A5545" w:rsidR="00506663" w:rsidRPr="00506663" w:rsidRDefault="00506663" w:rsidP="00170203">
      <w:pPr>
        <w:spacing w:line="360" w:lineRule="auto"/>
        <w:jc w:val="center"/>
        <w:rPr>
          <w:rFonts w:ascii="Arial" w:hAnsi="Arial" w:cs="Arial"/>
        </w:rPr>
      </w:pPr>
      <w:r w:rsidRPr="00506663">
        <w:rPr>
          <w:rFonts w:ascii="Arial" w:hAnsi="Arial" w:cs="Arial"/>
        </w:rPr>
        <w:t>Held at the Waikanae Bowling Club</w:t>
      </w:r>
      <w:r w:rsidR="00651EBE">
        <w:rPr>
          <w:rFonts w:ascii="Arial" w:hAnsi="Arial" w:cs="Arial"/>
        </w:rPr>
        <w:t>,</w:t>
      </w:r>
      <w:r w:rsidRPr="00506663">
        <w:rPr>
          <w:rFonts w:ascii="Arial" w:hAnsi="Arial" w:cs="Arial"/>
        </w:rPr>
        <w:t xml:space="preserve"> 356 Te Moana Road, Waikanae</w:t>
      </w:r>
      <w:r w:rsidR="00651EBE">
        <w:rPr>
          <w:rFonts w:ascii="Arial" w:hAnsi="Arial" w:cs="Arial"/>
        </w:rPr>
        <w:t xml:space="preserve"> on</w:t>
      </w:r>
    </w:p>
    <w:p w14:paraId="706A9A38" w14:textId="197AE2D1" w:rsidR="00506663" w:rsidRDefault="00506663" w:rsidP="00170203">
      <w:pPr>
        <w:spacing w:line="360" w:lineRule="auto"/>
        <w:jc w:val="center"/>
        <w:rPr>
          <w:rFonts w:ascii="Arial" w:hAnsi="Arial" w:cs="Arial"/>
        </w:rPr>
      </w:pPr>
      <w:r w:rsidRPr="00506663">
        <w:rPr>
          <w:rFonts w:ascii="Arial" w:hAnsi="Arial" w:cs="Arial"/>
        </w:rPr>
        <w:t>Saturday 27</w:t>
      </w:r>
      <w:r w:rsidRPr="00506663">
        <w:rPr>
          <w:rFonts w:ascii="Arial" w:hAnsi="Arial" w:cs="Arial"/>
          <w:vertAlign w:val="superscript"/>
        </w:rPr>
        <w:t>th</w:t>
      </w:r>
      <w:r w:rsidRPr="00506663">
        <w:rPr>
          <w:rFonts w:ascii="Arial" w:hAnsi="Arial" w:cs="Arial"/>
        </w:rPr>
        <w:t xml:space="preserve"> September 2025</w:t>
      </w:r>
      <w:r>
        <w:rPr>
          <w:rFonts w:ascii="Arial" w:hAnsi="Arial" w:cs="Arial"/>
        </w:rPr>
        <w:t xml:space="preserve"> </w:t>
      </w:r>
      <w:r w:rsidR="00651EBE">
        <w:rPr>
          <w:rFonts w:ascii="Arial" w:hAnsi="Arial" w:cs="Arial"/>
        </w:rPr>
        <w:t>starting</w:t>
      </w:r>
      <w:r>
        <w:rPr>
          <w:rFonts w:ascii="Arial" w:hAnsi="Arial" w:cs="Arial"/>
        </w:rPr>
        <w:t xml:space="preserve"> at 1.30pm.</w:t>
      </w:r>
    </w:p>
    <w:p w14:paraId="2A14AB45" w14:textId="35D5D3D0" w:rsidR="00651EBE" w:rsidRPr="008773F0" w:rsidRDefault="00651EBE" w:rsidP="00170203">
      <w:pPr>
        <w:spacing w:line="360" w:lineRule="auto"/>
        <w:rPr>
          <w:rFonts w:ascii="Arial" w:hAnsi="Arial" w:cs="Arial"/>
          <w:b/>
          <w:bCs/>
        </w:rPr>
      </w:pPr>
      <w:r w:rsidRPr="008773F0">
        <w:rPr>
          <w:rFonts w:ascii="Arial" w:hAnsi="Arial" w:cs="Arial"/>
          <w:b/>
          <w:bCs/>
        </w:rPr>
        <w:t>Members present:</w:t>
      </w:r>
    </w:p>
    <w:p w14:paraId="0F907377" w14:textId="7B9855EE" w:rsidR="00651EBE" w:rsidRDefault="00651EBE" w:rsidP="00170203">
      <w:pPr>
        <w:spacing w:line="360" w:lineRule="auto"/>
        <w:rPr>
          <w:rFonts w:ascii="Arial" w:hAnsi="Arial" w:cs="Arial"/>
        </w:rPr>
      </w:pPr>
      <w:r>
        <w:rPr>
          <w:rFonts w:ascii="Arial" w:hAnsi="Arial" w:cs="Arial"/>
        </w:rPr>
        <w:t>Richard Mansell, Anne Thompson, Kevin Thompson, Susan Harwood, Alastair Bridge, John Connor, Richard Collins, Murray Radford, Patrick Mackay, Eddie Winkel. Simon Read, Cherie Walker, Chris Ford, Alist</w:t>
      </w:r>
      <w:r w:rsidR="00F22B0B">
        <w:rPr>
          <w:rFonts w:ascii="Arial" w:hAnsi="Arial" w:cs="Arial"/>
        </w:rPr>
        <w:t xml:space="preserve">er Betts, Cathy Kern, </w:t>
      </w:r>
      <w:r w:rsidR="007C332A">
        <w:rPr>
          <w:rFonts w:ascii="Arial" w:hAnsi="Arial" w:cs="Arial"/>
        </w:rPr>
        <w:t>Jocelyn and Bruce Allwood, Dave and Corrine Hardy, Wendy Bence, Murray Gibb, Michelle Lewis, Hamish Douglas, Gerald Ponsford, Michael Anderson, Alan Orange, R. Addley, G. Addley, Peter Davey, Jocelyn Davey, Craig Weise, Liesbet Gavey, Martin Frauenstein, Peter Roser, Peter Fitzgibbon, Heather Baddely, Jan Ward, James Barron, Phil Gavey, Mark Wotton, Richards Griffith, Mike and Genevieve Langdale-Hunt, Iride McLoy, Lynn Handfield, Neil Hyndman, Tony Jack, Warwick Vrede.</w:t>
      </w:r>
    </w:p>
    <w:p w14:paraId="21A547EC" w14:textId="1F144303" w:rsidR="007C332A" w:rsidRPr="008773F0" w:rsidRDefault="007C332A" w:rsidP="00170203">
      <w:pPr>
        <w:spacing w:line="360" w:lineRule="auto"/>
        <w:rPr>
          <w:rFonts w:ascii="Arial" w:hAnsi="Arial" w:cs="Arial"/>
          <w:b/>
          <w:bCs/>
        </w:rPr>
      </w:pPr>
      <w:r w:rsidRPr="008773F0">
        <w:rPr>
          <w:rFonts w:ascii="Arial" w:hAnsi="Arial" w:cs="Arial"/>
          <w:b/>
          <w:bCs/>
        </w:rPr>
        <w:t>In attendance:</w:t>
      </w:r>
    </w:p>
    <w:p w14:paraId="3B7CDA64" w14:textId="50A9A7B3" w:rsidR="007C332A" w:rsidRDefault="007C332A" w:rsidP="00170203">
      <w:pPr>
        <w:spacing w:line="360" w:lineRule="auto"/>
        <w:rPr>
          <w:rFonts w:ascii="Arial" w:hAnsi="Arial" w:cs="Arial"/>
        </w:rPr>
      </w:pPr>
      <w:r>
        <w:rPr>
          <w:rFonts w:ascii="Arial" w:hAnsi="Arial" w:cs="Arial"/>
        </w:rPr>
        <w:t>Christine Gibb, Catherine Dunne, Janet Holbrow, Anthony George, Jill Ivamy, Tim Drew, Bernie Shiell, Gavin Welch, Pauline Harris, Rebecca and Bob Robertson</w:t>
      </w:r>
      <w:r w:rsidR="00185E87">
        <w:rPr>
          <w:rFonts w:ascii="Arial" w:hAnsi="Arial" w:cs="Arial"/>
        </w:rPr>
        <w:t xml:space="preserve">, Jeff and Helen Lewis, David Watt, Lawrence Kirby, Hazel Doocey, Geoff Churchman, Jocelyn Prvanov, Robin Justice, David Justice, Suzanne Howly, Michael Moore, Joan Griffin, Martin Manning, Jan Christiaqnsen-Brown, Ken Binns, Bruce West, </w:t>
      </w:r>
      <w:r w:rsidR="00730BF3">
        <w:rPr>
          <w:rFonts w:ascii="Arial" w:hAnsi="Arial" w:cs="Arial"/>
        </w:rPr>
        <w:t>Terry and Graham Dalziel, Annette Ranson, Rod and Barbara Musker, David Gibbons.</w:t>
      </w:r>
    </w:p>
    <w:p w14:paraId="5F2FB5EB" w14:textId="5E71BB45" w:rsidR="00730BF3" w:rsidRDefault="00730BF3" w:rsidP="00170203">
      <w:pPr>
        <w:spacing w:line="360" w:lineRule="auto"/>
        <w:rPr>
          <w:rFonts w:ascii="Arial" w:hAnsi="Arial" w:cs="Arial"/>
        </w:rPr>
      </w:pPr>
      <w:r>
        <w:rPr>
          <w:rFonts w:ascii="Arial" w:hAnsi="Arial" w:cs="Arial"/>
        </w:rPr>
        <w:t>Michelle Lewis, the President welcomed members and visitors. She advised that there were time constraints on the meeting due to the facility being booked for a ‘meet the candidates’ event after the AGM</w:t>
      </w:r>
      <w:r w:rsidR="00170203">
        <w:rPr>
          <w:rFonts w:ascii="Arial" w:hAnsi="Arial" w:cs="Arial"/>
        </w:rPr>
        <w:t>,</w:t>
      </w:r>
      <w:r w:rsidR="008773F0">
        <w:rPr>
          <w:rFonts w:ascii="Arial" w:hAnsi="Arial" w:cs="Arial"/>
        </w:rPr>
        <w:t xml:space="preserve"> which must be over by 2.00pm</w:t>
      </w:r>
      <w:r>
        <w:rPr>
          <w:rFonts w:ascii="Arial" w:hAnsi="Arial" w:cs="Arial"/>
        </w:rPr>
        <w:t xml:space="preserve">. </w:t>
      </w:r>
    </w:p>
    <w:p w14:paraId="200C8315" w14:textId="291F636D" w:rsidR="00730BF3" w:rsidRPr="008773F0" w:rsidRDefault="00730BF3" w:rsidP="00170203">
      <w:pPr>
        <w:spacing w:line="360" w:lineRule="auto"/>
        <w:rPr>
          <w:rFonts w:ascii="Arial" w:hAnsi="Arial" w:cs="Arial"/>
          <w:b/>
          <w:bCs/>
        </w:rPr>
      </w:pPr>
      <w:r w:rsidRPr="008773F0">
        <w:rPr>
          <w:rFonts w:ascii="Arial" w:hAnsi="Arial" w:cs="Arial"/>
          <w:b/>
          <w:bCs/>
        </w:rPr>
        <w:t xml:space="preserve">Annual </w:t>
      </w:r>
      <w:r w:rsidR="00956425" w:rsidRPr="008773F0">
        <w:rPr>
          <w:rFonts w:ascii="Arial" w:hAnsi="Arial" w:cs="Arial"/>
          <w:b/>
          <w:bCs/>
        </w:rPr>
        <w:t>Report:</w:t>
      </w:r>
    </w:p>
    <w:p w14:paraId="76EAA2BA" w14:textId="23D14513" w:rsidR="00956425" w:rsidRDefault="00956425" w:rsidP="00170203">
      <w:pPr>
        <w:spacing w:line="360" w:lineRule="auto"/>
        <w:rPr>
          <w:rFonts w:ascii="Arial" w:hAnsi="Arial" w:cs="Arial"/>
        </w:rPr>
      </w:pPr>
      <w:r>
        <w:rPr>
          <w:rFonts w:ascii="Arial" w:hAnsi="Arial" w:cs="Arial"/>
        </w:rPr>
        <w:t xml:space="preserve">The </w:t>
      </w:r>
      <w:r w:rsidR="00AD6A7A">
        <w:rPr>
          <w:rFonts w:ascii="Arial" w:hAnsi="Arial" w:cs="Arial"/>
        </w:rPr>
        <w:t xml:space="preserve">Chair </w:t>
      </w:r>
      <w:r>
        <w:rPr>
          <w:rFonts w:ascii="Arial" w:hAnsi="Arial" w:cs="Arial"/>
        </w:rPr>
        <w:t>advised that the annual report had previously been circulated to members electronically. She highlighted significant events undertaken by the WGPPS during the year.</w:t>
      </w:r>
    </w:p>
    <w:p w14:paraId="107D55A1" w14:textId="79AFFB52" w:rsidR="00956425" w:rsidRDefault="00956425" w:rsidP="00170203">
      <w:pPr>
        <w:spacing w:line="360" w:lineRule="auto"/>
        <w:rPr>
          <w:rFonts w:ascii="Arial" w:hAnsi="Arial" w:cs="Arial"/>
          <w:i/>
          <w:iCs/>
        </w:rPr>
      </w:pPr>
      <w:r>
        <w:rPr>
          <w:rFonts w:ascii="Arial" w:hAnsi="Arial" w:cs="Arial"/>
        </w:rPr>
        <w:t xml:space="preserve">Moved: </w:t>
      </w:r>
      <w:r w:rsidRPr="00956425">
        <w:rPr>
          <w:rFonts w:ascii="Arial" w:hAnsi="Arial" w:cs="Arial"/>
          <w:i/>
          <w:iCs/>
        </w:rPr>
        <w:t>That the annual report for the year be adopted</w:t>
      </w:r>
    </w:p>
    <w:p w14:paraId="715FF242" w14:textId="5785CFFD" w:rsidR="00956425" w:rsidRDefault="00956425" w:rsidP="00170203">
      <w:pPr>
        <w:spacing w:line="360" w:lineRule="auto"/>
        <w:rPr>
          <w:rFonts w:ascii="Arial" w:hAnsi="Arial" w:cs="Arial"/>
        </w:rPr>
      </w:pPr>
      <w:r>
        <w:rPr>
          <w:rFonts w:ascii="Arial" w:hAnsi="Arial" w:cs="Arial"/>
        </w:rPr>
        <w:t>Michelle Lewis/Gerald Ponsford</w:t>
      </w:r>
    </w:p>
    <w:p w14:paraId="7885F462" w14:textId="3436271D" w:rsidR="00956425" w:rsidRPr="008773F0" w:rsidRDefault="00956425" w:rsidP="00170203">
      <w:pPr>
        <w:spacing w:line="360" w:lineRule="auto"/>
        <w:rPr>
          <w:rFonts w:ascii="Arial" w:hAnsi="Arial" w:cs="Arial"/>
          <w:b/>
          <w:bCs/>
        </w:rPr>
      </w:pPr>
      <w:r w:rsidRPr="008773F0">
        <w:rPr>
          <w:rFonts w:ascii="Arial" w:hAnsi="Arial" w:cs="Arial"/>
          <w:b/>
          <w:bCs/>
        </w:rPr>
        <w:t>Annual Financial Report:</w:t>
      </w:r>
    </w:p>
    <w:p w14:paraId="0CC323D5" w14:textId="0A8C7EF9" w:rsidR="00956425" w:rsidRDefault="00956425" w:rsidP="00170203">
      <w:pPr>
        <w:spacing w:line="360" w:lineRule="auto"/>
        <w:rPr>
          <w:rFonts w:ascii="Arial" w:hAnsi="Arial" w:cs="Arial"/>
        </w:rPr>
      </w:pPr>
      <w:r>
        <w:rPr>
          <w:rFonts w:ascii="Arial" w:hAnsi="Arial" w:cs="Arial"/>
        </w:rPr>
        <w:lastRenderedPageBreak/>
        <w:t xml:space="preserve">The </w:t>
      </w:r>
      <w:r w:rsidR="00AD6A7A">
        <w:rPr>
          <w:rFonts w:ascii="Arial" w:hAnsi="Arial" w:cs="Arial"/>
        </w:rPr>
        <w:t>Chair</w:t>
      </w:r>
      <w:r>
        <w:rPr>
          <w:rFonts w:ascii="Arial" w:hAnsi="Arial" w:cs="Arial"/>
        </w:rPr>
        <w:t xml:space="preserve"> advised that the annual report for the year ending 31 March 2025 had previously been circulated to members electronically.</w:t>
      </w:r>
    </w:p>
    <w:p w14:paraId="7D49971D" w14:textId="56DE7BDC" w:rsidR="00956425" w:rsidRDefault="00956425" w:rsidP="00170203">
      <w:pPr>
        <w:spacing w:line="360" w:lineRule="auto"/>
        <w:rPr>
          <w:rFonts w:ascii="Arial" w:hAnsi="Arial" w:cs="Arial"/>
          <w:i/>
          <w:iCs/>
        </w:rPr>
      </w:pPr>
      <w:r>
        <w:rPr>
          <w:rFonts w:ascii="Arial" w:hAnsi="Arial" w:cs="Arial"/>
        </w:rPr>
        <w:t xml:space="preserve">Moved: </w:t>
      </w:r>
      <w:r w:rsidRPr="00956425">
        <w:rPr>
          <w:rFonts w:ascii="Arial" w:hAnsi="Arial" w:cs="Arial"/>
          <w:i/>
          <w:iCs/>
        </w:rPr>
        <w:t>That the annual financial report for the year ending 31 March 2025 be adopted</w:t>
      </w:r>
    </w:p>
    <w:p w14:paraId="040A56BB" w14:textId="0B255CD2" w:rsidR="00956425" w:rsidRDefault="00956425" w:rsidP="00170203">
      <w:pPr>
        <w:spacing w:line="360" w:lineRule="auto"/>
        <w:rPr>
          <w:rFonts w:ascii="Arial" w:hAnsi="Arial" w:cs="Arial"/>
        </w:rPr>
      </w:pPr>
      <w:r>
        <w:rPr>
          <w:rFonts w:ascii="Arial" w:hAnsi="Arial" w:cs="Arial"/>
        </w:rPr>
        <w:t>Michelle Lewis/Mark Wotton</w:t>
      </w:r>
    </w:p>
    <w:p w14:paraId="0303FE6E" w14:textId="2AB97815" w:rsidR="00956425" w:rsidRPr="008773F0" w:rsidRDefault="00956425" w:rsidP="00170203">
      <w:pPr>
        <w:spacing w:line="360" w:lineRule="auto"/>
        <w:rPr>
          <w:rFonts w:ascii="Arial" w:hAnsi="Arial" w:cs="Arial"/>
          <w:b/>
          <w:bCs/>
        </w:rPr>
      </w:pPr>
      <w:r w:rsidRPr="008773F0">
        <w:rPr>
          <w:rFonts w:ascii="Arial" w:hAnsi="Arial" w:cs="Arial"/>
          <w:b/>
          <w:bCs/>
        </w:rPr>
        <w:t>Election of Officers:</w:t>
      </w:r>
    </w:p>
    <w:p w14:paraId="6F65E6DE" w14:textId="091114BF" w:rsidR="008773F0" w:rsidRDefault="00956425" w:rsidP="00170203">
      <w:pPr>
        <w:spacing w:line="360" w:lineRule="auto"/>
        <w:rPr>
          <w:rFonts w:ascii="Arial" w:hAnsi="Arial" w:cs="Arial"/>
        </w:rPr>
      </w:pPr>
      <w:r>
        <w:rPr>
          <w:rFonts w:ascii="Arial" w:hAnsi="Arial" w:cs="Arial"/>
        </w:rPr>
        <w:t xml:space="preserve">The </w:t>
      </w:r>
      <w:r w:rsidR="00AD6A7A">
        <w:rPr>
          <w:rFonts w:ascii="Arial" w:hAnsi="Arial" w:cs="Arial"/>
        </w:rPr>
        <w:t>Chair</w:t>
      </w:r>
      <w:r>
        <w:rPr>
          <w:rFonts w:ascii="Arial" w:hAnsi="Arial" w:cs="Arial"/>
        </w:rPr>
        <w:t xml:space="preserve"> advised that the three existing Officers, namely herself, Gerald Ponsford and Murray Gibb</w:t>
      </w:r>
      <w:r w:rsidR="008773F0">
        <w:rPr>
          <w:rFonts w:ascii="Arial" w:hAnsi="Arial" w:cs="Arial"/>
        </w:rPr>
        <w:t>, along with Committee members Eddie Winkel, Hamish Douglas and Mark Wotton were available for election. She called for further nominations. There were none.</w:t>
      </w:r>
    </w:p>
    <w:p w14:paraId="52217C57" w14:textId="77777777" w:rsidR="008773F0" w:rsidRDefault="008773F0" w:rsidP="00170203">
      <w:pPr>
        <w:spacing w:line="360" w:lineRule="auto"/>
        <w:rPr>
          <w:rFonts w:ascii="Arial" w:hAnsi="Arial" w:cs="Arial"/>
          <w:i/>
          <w:iCs/>
        </w:rPr>
      </w:pPr>
      <w:r>
        <w:rPr>
          <w:rFonts w:ascii="Arial" w:hAnsi="Arial" w:cs="Arial"/>
        </w:rPr>
        <w:t xml:space="preserve">Moved: </w:t>
      </w:r>
      <w:r w:rsidRPr="008773F0">
        <w:rPr>
          <w:rFonts w:ascii="Arial" w:hAnsi="Arial" w:cs="Arial"/>
          <w:i/>
          <w:iCs/>
        </w:rPr>
        <w:t>That Officers Michelle Lewis, Gerald Ponsford a</w:t>
      </w:r>
      <w:r>
        <w:rPr>
          <w:rFonts w:ascii="Arial" w:hAnsi="Arial" w:cs="Arial"/>
          <w:i/>
          <w:iCs/>
        </w:rPr>
        <w:t>n</w:t>
      </w:r>
      <w:r w:rsidRPr="008773F0">
        <w:rPr>
          <w:rFonts w:ascii="Arial" w:hAnsi="Arial" w:cs="Arial"/>
          <w:i/>
          <w:iCs/>
        </w:rPr>
        <w:t xml:space="preserve">d Murray Gibb along with Committee members Eddie Winkel, Hamish Douglas and Mark Wotton </w:t>
      </w:r>
      <w:r>
        <w:rPr>
          <w:rFonts w:ascii="Arial" w:hAnsi="Arial" w:cs="Arial"/>
          <w:i/>
          <w:iCs/>
        </w:rPr>
        <w:t>be elected.</w:t>
      </w:r>
    </w:p>
    <w:p w14:paraId="08AF48C9" w14:textId="77777777" w:rsidR="008773F0" w:rsidRDefault="008773F0" w:rsidP="00170203">
      <w:pPr>
        <w:spacing w:line="360" w:lineRule="auto"/>
        <w:rPr>
          <w:rFonts w:ascii="Arial" w:hAnsi="Arial" w:cs="Arial"/>
        </w:rPr>
      </w:pPr>
      <w:r w:rsidRPr="008773F0">
        <w:rPr>
          <w:rFonts w:ascii="Arial" w:hAnsi="Arial" w:cs="Arial"/>
        </w:rPr>
        <w:t xml:space="preserve">Michelle Lewis/Mark Wotton </w:t>
      </w:r>
    </w:p>
    <w:p w14:paraId="4BC42488" w14:textId="31FBDB57" w:rsidR="00956425" w:rsidRDefault="008773F0" w:rsidP="00170203">
      <w:pPr>
        <w:spacing w:line="360" w:lineRule="auto"/>
        <w:rPr>
          <w:rFonts w:ascii="Arial" w:hAnsi="Arial" w:cs="Arial"/>
          <w:b/>
          <w:bCs/>
        </w:rPr>
      </w:pPr>
      <w:r w:rsidRPr="008773F0">
        <w:rPr>
          <w:rFonts w:ascii="Arial" w:hAnsi="Arial" w:cs="Arial"/>
          <w:b/>
          <w:bCs/>
        </w:rPr>
        <w:t xml:space="preserve">Subscriptions: </w:t>
      </w:r>
    </w:p>
    <w:p w14:paraId="5D9FE85D" w14:textId="18D3593B" w:rsidR="008773F0" w:rsidRDefault="008773F0" w:rsidP="00170203">
      <w:pPr>
        <w:spacing w:line="360" w:lineRule="auto"/>
        <w:rPr>
          <w:rFonts w:ascii="Arial" w:hAnsi="Arial" w:cs="Arial"/>
        </w:rPr>
      </w:pPr>
      <w:r w:rsidRPr="008773F0">
        <w:rPr>
          <w:rFonts w:ascii="Arial" w:hAnsi="Arial" w:cs="Arial"/>
        </w:rPr>
        <w:t>Michelle Lewis</w:t>
      </w:r>
      <w:r>
        <w:rPr>
          <w:rFonts w:ascii="Arial" w:hAnsi="Arial" w:cs="Arial"/>
        </w:rPr>
        <w:t xml:space="preserve"> advised that the Committee recommended a reduction in the annual subscription from $50.00 to $10.00. The Committees’ view was that if further funding was required over subscription income it could be raised by way of donations.</w:t>
      </w:r>
    </w:p>
    <w:p w14:paraId="1221DF73" w14:textId="3A5901D4" w:rsidR="008773F0" w:rsidRDefault="008773F0" w:rsidP="00170203">
      <w:pPr>
        <w:spacing w:line="360" w:lineRule="auto"/>
        <w:rPr>
          <w:rFonts w:ascii="Arial" w:hAnsi="Arial" w:cs="Arial"/>
        </w:rPr>
      </w:pPr>
      <w:r>
        <w:rPr>
          <w:rFonts w:ascii="Arial" w:hAnsi="Arial" w:cs="Arial"/>
        </w:rPr>
        <w:t xml:space="preserve">Moved: </w:t>
      </w:r>
      <w:r w:rsidRPr="00F947D1">
        <w:rPr>
          <w:rFonts w:ascii="Arial" w:hAnsi="Arial" w:cs="Arial"/>
          <w:i/>
          <w:iCs/>
        </w:rPr>
        <w:t xml:space="preserve">That the subscription for the </w:t>
      </w:r>
      <w:r w:rsidR="00F947D1">
        <w:rPr>
          <w:rFonts w:ascii="Arial" w:hAnsi="Arial" w:cs="Arial"/>
          <w:i/>
          <w:iCs/>
        </w:rPr>
        <w:t xml:space="preserve">2025 - 2026 </w:t>
      </w:r>
      <w:r w:rsidRPr="00F947D1">
        <w:rPr>
          <w:rFonts w:ascii="Arial" w:hAnsi="Arial" w:cs="Arial"/>
          <w:i/>
          <w:iCs/>
        </w:rPr>
        <w:t>year be set at $10.00.</w:t>
      </w:r>
      <w:r>
        <w:rPr>
          <w:rFonts w:ascii="Arial" w:hAnsi="Arial" w:cs="Arial"/>
        </w:rPr>
        <w:t xml:space="preserve"> </w:t>
      </w:r>
    </w:p>
    <w:p w14:paraId="4C2CF969" w14:textId="613235E0" w:rsidR="00F947D1" w:rsidRDefault="00F947D1" w:rsidP="00170203">
      <w:pPr>
        <w:spacing w:line="360" w:lineRule="auto"/>
        <w:rPr>
          <w:rFonts w:ascii="Arial" w:hAnsi="Arial" w:cs="Arial"/>
        </w:rPr>
      </w:pPr>
      <w:r>
        <w:rPr>
          <w:rFonts w:ascii="Arial" w:hAnsi="Arial" w:cs="Arial"/>
        </w:rPr>
        <w:t>Michelle Lewis/Hamish Douglas</w:t>
      </w:r>
    </w:p>
    <w:p w14:paraId="5B007A10" w14:textId="064A9AE9" w:rsidR="00F947D1" w:rsidRDefault="00F947D1" w:rsidP="00170203">
      <w:pPr>
        <w:spacing w:line="360" w:lineRule="auto"/>
        <w:rPr>
          <w:rFonts w:ascii="Arial" w:hAnsi="Arial" w:cs="Arial"/>
          <w:b/>
          <w:bCs/>
        </w:rPr>
      </w:pPr>
      <w:r w:rsidRPr="00F947D1">
        <w:rPr>
          <w:rFonts w:ascii="Arial" w:hAnsi="Arial" w:cs="Arial"/>
          <w:b/>
          <w:bCs/>
        </w:rPr>
        <w:t>General Business</w:t>
      </w:r>
    </w:p>
    <w:p w14:paraId="0BAA0768" w14:textId="2EA899AE" w:rsidR="00F947D1" w:rsidRDefault="00F947D1" w:rsidP="00170203">
      <w:pPr>
        <w:spacing w:line="360" w:lineRule="auto"/>
        <w:rPr>
          <w:rFonts w:ascii="Arial" w:hAnsi="Arial" w:cs="Arial"/>
        </w:rPr>
      </w:pPr>
      <w:r>
        <w:rPr>
          <w:rFonts w:ascii="Arial" w:hAnsi="Arial" w:cs="Arial"/>
        </w:rPr>
        <w:t xml:space="preserve">The </w:t>
      </w:r>
      <w:r w:rsidR="00AD6A7A">
        <w:rPr>
          <w:rFonts w:ascii="Arial" w:hAnsi="Arial" w:cs="Arial"/>
        </w:rPr>
        <w:t>Chair</w:t>
      </w:r>
      <w:r>
        <w:rPr>
          <w:rFonts w:ascii="Arial" w:hAnsi="Arial" w:cs="Arial"/>
        </w:rPr>
        <w:t xml:space="preserve"> called for items of general business. She asked Murray Gibb to give an update on the resource consent application for a 17 - townhouse development at Eruini Street, Waikanae Beach, using the Medium Density Housing Standard allowed under the existing District Plan. He advised that it was his understanding that the applicant had recently withdrawn their application. </w:t>
      </w:r>
    </w:p>
    <w:p w14:paraId="77B1FFF2" w14:textId="6D33369B" w:rsidR="00F947D1" w:rsidRDefault="00F947D1" w:rsidP="00170203">
      <w:pPr>
        <w:spacing w:line="360" w:lineRule="auto"/>
        <w:rPr>
          <w:rFonts w:ascii="Arial" w:hAnsi="Arial" w:cs="Arial"/>
        </w:rPr>
      </w:pPr>
      <w:r>
        <w:rPr>
          <w:rFonts w:ascii="Arial" w:hAnsi="Arial" w:cs="Arial"/>
        </w:rPr>
        <w:t>Bruce West advised that the applicant had not withdrawn their application, rather they had put it on hold.  The Deputy Mayor, Lawrence Kirby confirmed that was the case and that KCDC staff had stopped all work on the application.</w:t>
      </w:r>
    </w:p>
    <w:p w14:paraId="2BF0A2D2" w14:textId="3AB3E5D1" w:rsidR="00F947D1" w:rsidRDefault="00A13BCE" w:rsidP="00170203">
      <w:pPr>
        <w:spacing w:line="360" w:lineRule="auto"/>
        <w:rPr>
          <w:rFonts w:ascii="Arial" w:hAnsi="Arial" w:cs="Arial"/>
        </w:rPr>
      </w:pPr>
      <w:r>
        <w:rPr>
          <w:rFonts w:ascii="Arial" w:hAnsi="Arial" w:cs="Arial"/>
        </w:rPr>
        <w:t xml:space="preserve">Anthony George questioned Lawrence Kirby on any potential legal liability that might occur on the part of the KCDC over the proposed Eruini Street development. Lawrence Kirby advised that the KCDC had a budget for such potential legal liabilities. </w:t>
      </w:r>
    </w:p>
    <w:p w14:paraId="4877D8F0" w14:textId="2FE4FD4F" w:rsidR="00A13BCE" w:rsidRDefault="00A13BCE" w:rsidP="00170203">
      <w:pPr>
        <w:spacing w:line="360" w:lineRule="auto"/>
        <w:rPr>
          <w:rFonts w:ascii="Arial" w:hAnsi="Arial" w:cs="Arial"/>
        </w:rPr>
      </w:pPr>
      <w:r>
        <w:rPr>
          <w:rFonts w:ascii="Arial" w:hAnsi="Arial" w:cs="Arial"/>
        </w:rPr>
        <w:lastRenderedPageBreak/>
        <w:t xml:space="preserve">Councillor Jocelyn Prvanov advised that all the information </w:t>
      </w:r>
      <w:r w:rsidR="00365A55">
        <w:rPr>
          <w:rFonts w:ascii="Arial" w:hAnsi="Arial" w:cs="Arial"/>
        </w:rPr>
        <w:t xml:space="preserve">supplied </w:t>
      </w:r>
      <w:r>
        <w:rPr>
          <w:rFonts w:ascii="Arial" w:hAnsi="Arial" w:cs="Arial"/>
        </w:rPr>
        <w:t xml:space="preserve">in regard to the Eruini Street </w:t>
      </w:r>
      <w:r w:rsidR="00365A55">
        <w:rPr>
          <w:rFonts w:ascii="Arial" w:hAnsi="Arial" w:cs="Arial"/>
        </w:rPr>
        <w:t xml:space="preserve">development proposal was on the KCDC website. </w:t>
      </w:r>
    </w:p>
    <w:p w14:paraId="0A6E0D91" w14:textId="715469E2" w:rsidR="00365A55" w:rsidRDefault="00365A55" w:rsidP="00170203">
      <w:pPr>
        <w:spacing w:line="360" w:lineRule="auto"/>
        <w:rPr>
          <w:rFonts w:ascii="Arial" w:hAnsi="Arial" w:cs="Arial"/>
        </w:rPr>
      </w:pPr>
      <w:r>
        <w:rPr>
          <w:rFonts w:ascii="Arial" w:hAnsi="Arial" w:cs="Arial"/>
        </w:rPr>
        <w:t xml:space="preserve">Hamish Douglas asked if there had been a change in KCDC policy regarding public notification of resource consent applications since the 14-16 Ngarara Road development was granted.  The Mayor, Janet Holbrow advised that the bar for notification of such consent applications was very high. </w:t>
      </w:r>
    </w:p>
    <w:p w14:paraId="6402B61D" w14:textId="77777777" w:rsidR="00C2416B" w:rsidRDefault="00365A55" w:rsidP="00170203">
      <w:pPr>
        <w:spacing w:line="360" w:lineRule="auto"/>
        <w:rPr>
          <w:rFonts w:ascii="Arial" w:hAnsi="Arial" w:cs="Arial"/>
        </w:rPr>
      </w:pPr>
      <w:r>
        <w:rPr>
          <w:rFonts w:ascii="Arial" w:hAnsi="Arial" w:cs="Arial"/>
        </w:rPr>
        <w:t>Quentin Poole</w:t>
      </w:r>
      <w:r w:rsidR="00C2416B">
        <w:rPr>
          <w:rFonts w:ascii="Arial" w:hAnsi="Arial" w:cs="Arial"/>
        </w:rPr>
        <w:t xml:space="preserve"> advised that the issue with the Eruini Street development was flooding. In his view the KCDC report on flooding in this area wasn’t fit for purpose. Lawrence Kirby advised that the report in question is in draft format only at present and hasn’t been formally released.</w:t>
      </w:r>
    </w:p>
    <w:p w14:paraId="65CD0DD1" w14:textId="77777777" w:rsidR="00662A92" w:rsidRDefault="00C2416B" w:rsidP="00170203">
      <w:pPr>
        <w:spacing w:line="360" w:lineRule="auto"/>
        <w:rPr>
          <w:rFonts w:ascii="Arial" w:hAnsi="Arial" w:cs="Arial"/>
        </w:rPr>
      </w:pPr>
      <w:r>
        <w:rPr>
          <w:rFonts w:ascii="Arial" w:hAnsi="Arial" w:cs="Arial"/>
        </w:rPr>
        <w:t xml:space="preserve">Jocelyn Prvanov advised that the proposed development was in a flood zone and that there is very little fall between the sections in question and the </w:t>
      </w:r>
      <w:r w:rsidR="00662A92">
        <w:rPr>
          <w:rFonts w:ascii="Arial" w:hAnsi="Arial" w:cs="Arial"/>
        </w:rPr>
        <w:t xml:space="preserve">nearby </w:t>
      </w:r>
      <w:r>
        <w:rPr>
          <w:rFonts w:ascii="Arial" w:hAnsi="Arial" w:cs="Arial"/>
        </w:rPr>
        <w:t>lagoon</w:t>
      </w:r>
      <w:r w:rsidR="00662A92">
        <w:rPr>
          <w:rFonts w:ascii="Arial" w:hAnsi="Arial" w:cs="Arial"/>
        </w:rPr>
        <w:t xml:space="preserve">. She advised she had voted against Plan Change 2 which allows for the MDRS.  Lawrence Kirby advised he had voted in favour of Plan Change 2 but is now against it being applied in special character areas. Janet Holbrow advised she had also voted in favour of Plan Change 2 but, like Lawrence Kirby, is now against it being applied in special character areas. </w:t>
      </w:r>
    </w:p>
    <w:p w14:paraId="13D5F966" w14:textId="2C05CA25" w:rsidR="00365A55" w:rsidRPr="00F947D1" w:rsidRDefault="00662A92" w:rsidP="00170203">
      <w:pPr>
        <w:spacing w:line="360" w:lineRule="auto"/>
        <w:rPr>
          <w:rFonts w:ascii="Arial" w:hAnsi="Arial" w:cs="Arial"/>
        </w:rPr>
      </w:pPr>
      <w:r>
        <w:rPr>
          <w:rFonts w:ascii="Arial" w:hAnsi="Arial" w:cs="Arial"/>
        </w:rPr>
        <w:t xml:space="preserve">The President thanked members and visitors for their attendance and declared the meeting closed at 2.01pm. </w:t>
      </w:r>
      <w:r w:rsidR="00C2416B">
        <w:rPr>
          <w:rFonts w:ascii="Arial" w:hAnsi="Arial" w:cs="Arial"/>
        </w:rPr>
        <w:t xml:space="preserve"> </w:t>
      </w:r>
    </w:p>
    <w:p w14:paraId="724EFF3F" w14:textId="77777777" w:rsidR="00730BF3" w:rsidRDefault="00730BF3" w:rsidP="00170203">
      <w:pPr>
        <w:spacing w:line="360" w:lineRule="auto"/>
        <w:rPr>
          <w:rFonts w:ascii="Arial" w:hAnsi="Arial" w:cs="Arial"/>
        </w:rPr>
      </w:pPr>
    </w:p>
    <w:p w14:paraId="1D3F1E52" w14:textId="77777777" w:rsidR="00730BF3" w:rsidRPr="00506663" w:rsidRDefault="00730BF3" w:rsidP="00170203">
      <w:pPr>
        <w:spacing w:line="360" w:lineRule="auto"/>
        <w:rPr>
          <w:rFonts w:ascii="Arial" w:hAnsi="Arial" w:cs="Arial"/>
        </w:rPr>
      </w:pPr>
    </w:p>
    <w:sectPr w:rsidR="00730BF3" w:rsidRPr="00506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63"/>
    <w:rsid w:val="00170203"/>
    <w:rsid w:val="00185E87"/>
    <w:rsid w:val="0025051F"/>
    <w:rsid w:val="00365A55"/>
    <w:rsid w:val="003F20F3"/>
    <w:rsid w:val="00506663"/>
    <w:rsid w:val="00651EBE"/>
    <w:rsid w:val="00662A92"/>
    <w:rsid w:val="00730BF3"/>
    <w:rsid w:val="0074517A"/>
    <w:rsid w:val="0078753E"/>
    <w:rsid w:val="007C332A"/>
    <w:rsid w:val="0085524E"/>
    <w:rsid w:val="008773F0"/>
    <w:rsid w:val="00956425"/>
    <w:rsid w:val="00A13BCE"/>
    <w:rsid w:val="00AD6A7A"/>
    <w:rsid w:val="00C2416B"/>
    <w:rsid w:val="00EB309C"/>
    <w:rsid w:val="00F22B0B"/>
    <w:rsid w:val="00F947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BFEF"/>
  <w15:chartTrackingRefBased/>
  <w15:docId w15:val="{3139E8B2-8AD3-4126-AB73-1AA27E67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6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66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6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6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6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66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66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6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6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663"/>
    <w:rPr>
      <w:rFonts w:eastAsiaTheme="majorEastAsia" w:cstheme="majorBidi"/>
      <w:color w:val="272727" w:themeColor="text1" w:themeTint="D8"/>
    </w:rPr>
  </w:style>
  <w:style w:type="paragraph" w:styleId="Title">
    <w:name w:val="Title"/>
    <w:basedOn w:val="Normal"/>
    <w:next w:val="Normal"/>
    <w:link w:val="TitleChar"/>
    <w:uiPriority w:val="10"/>
    <w:qFormat/>
    <w:rsid w:val="00506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663"/>
    <w:pPr>
      <w:spacing w:before="160"/>
      <w:jc w:val="center"/>
    </w:pPr>
    <w:rPr>
      <w:i/>
      <w:iCs/>
      <w:color w:val="404040" w:themeColor="text1" w:themeTint="BF"/>
    </w:rPr>
  </w:style>
  <w:style w:type="character" w:customStyle="1" w:styleId="QuoteChar">
    <w:name w:val="Quote Char"/>
    <w:basedOn w:val="DefaultParagraphFont"/>
    <w:link w:val="Quote"/>
    <w:uiPriority w:val="29"/>
    <w:rsid w:val="00506663"/>
    <w:rPr>
      <w:i/>
      <w:iCs/>
      <w:color w:val="404040" w:themeColor="text1" w:themeTint="BF"/>
    </w:rPr>
  </w:style>
  <w:style w:type="paragraph" w:styleId="ListParagraph">
    <w:name w:val="List Paragraph"/>
    <w:basedOn w:val="Normal"/>
    <w:uiPriority w:val="34"/>
    <w:qFormat/>
    <w:rsid w:val="00506663"/>
    <w:pPr>
      <w:ind w:left="720"/>
      <w:contextualSpacing/>
    </w:pPr>
  </w:style>
  <w:style w:type="character" w:styleId="IntenseEmphasis">
    <w:name w:val="Intense Emphasis"/>
    <w:basedOn w:val="DefaultParagraphFont"/>
    <w:uiPriority w:val="21"/>
    <w:qFormat/>
    <w:rsid w:val="00506663"/>
    <w:rPr>
      <w:i/>
      <w:iCs/>
      <w:color w:val="2F5496" w:themeColor="accent1" w:themeShade="BF"/>
    </w:rPr>
  </w:style>
  <w:style w:type="paragraph" w:styleId="IntenseQuote">
    <w:name w:val="Intense Quote"/>
    <w:basedOn w:val="Normal"/>
    <w:next w:val="Normal"/>
    <w:link w:val="IntenseQuoteChar"/>
    <w:uiPriority w:val="30"/>
    <w:qFormat/>
    <w:rsid w:val="00506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663"/>
    <w:rPr>
      <w:i/>
      <w:iCs/>
      <w:color w:val="2F5496" w:themeColor="accent1" w:themeShade="BF"/>
    </w:rPr>
  </w:style>
  <w:style w:type="character" w:styleId="IntenseReference">
    <w:name w:val="Intense Reference"/>
    <w:basedOn w:val="DefaultParagraphFont"/>
    <w:uiPriority w:val="32"/>
    <w:qFormat/>
    <w:rsid w:val="005066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Dialup Computing</dc:creator>
  <cp:keywords/>
  <dc:description/>
  <cp:lastModifiedBy>Dialup Computing</cp:lastModifiedBy>
  <cp:revision>7</cp:revision>
  <dcterms:created xsi:type="dcterms:W3CDTF">2025-09-28T00:47:00Z</dcterms:created>
  <dcterms:modified xsi:type="dcterms:W3CDTF">2025-10-22T22:30:00Z</dcterms:modified>
</cp:coreProperties>
</file>